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9324"/>
      </w:tblGrid>
      <w:tr w:rsidR="00656451" w:rsidRPr="00656451" w:rsidTr="000564EE">
        <w:tc>
          <w:tcPr>
            <w:tcW w:w="0" w:type="auto"/>
            <w:tcBorders>
              <w:top w:val="dashed" w:sz="6" w:space="0" w:color="BBBBBB"/>
              <w:left w:val="dashed" w:sz="6" w:space="0" w:color="BBBBBB"/>
              <w:bottom w:val="dashed" w:sz="6" w:space="0" w:color="BBBBBB"/>
              <w:right w:val="dashed" w:sz="6" w:space="0" w:color="BBBBBB"/>
            </w:tcBorders>
            <w:shd w:val="clear" w:color="auto" w:fill="FFFFFF"/>
            <w:hideMark/>
          </w:tcPr>
          <w:p w:rsidR="00656451" w:rsidRPr="00656451" w:rsidRDefault="00656451" w:rsidP="00656451">
            <w:pPr>
              <w:shd w:val="clear" w:color="auto" w:fill="FFFFFF"/>
              <w:spacing w:before="180"/>
              <w:jc w:val="center"/>
              <w:rPr>
                <w:rFonts w:ascii="Arial" w:hAnsi="Arial" w:cs="Arial"/>
                <w:b/>
                <w:bCs/>
                <w:sz w:val="27"/>
                <w:szCs w:val="27"/>
              </w:rPr>
            </w:pPr>
            <w:bookmarkStart w:id="0" w:name="_GoBack"/>
            <w:r w:rsidRPr="00656451">
              <w:rPr>
                <w:rFonts w:ascii="Arial" w:hAnsi="Arial" w:cs="Arial"/>
                <w:b/>
                <w:bCs/>
                <w:sz w:val="27"/>
                <w:szCs w:val="27"/>
              </w:rPr>
              <w:t>Порядок поступления граждан на государственную службу</w:t>
            </w:r>
          </w:p>
          <w:bookmarkEnd w:id="0"/>
          <w:p w:rsidR="00656451" w:rsidRPr="00656451" w:rsidRDefault="00656451" w:rsidP="00656451">
            <w:pPr>
              <w:shd w:val="clear" w:color="auto" w:fill="FFFFFF"/>
              <w:spacing w:before="180"/>
              <w:jc w:val="center"/>
              <w:rPr>
                <w:rFonts w:ascii="Arial" w:hAnsi="Arial" w:cs="Arial"/>
                <w:bCs/>
                <w:sz w:val="27"/>
                <w:szCs w:val="27"/>
              </w:rPr>
            </w:pPr>
            <w:r w:rsidRPr="00656451">
              <w:rPr>
                <w:rFonts w:ascii="Arial" w:hAnsi="Arial" w:cs="Arial"/>
                <w:bCs/>
                <w:sz w:val="27"/>
                <w:szCs w:val="27"/>
              </w:rPr>
              <w:pict>
                <v:rect id="_x0000_i1031" style="width:.05pt;height:1.5pt" o:hralign="center" o:hrstd="t" o:hrnoshade="t" o:hr="t" fillcolor="#333" stroked="f"/>
              </w:pict>
            </w:r>
          </w:p>
          <w:p w:rsidR="00656451" w:rsidRPr="00656451" w:rsidRDefault="00656451" w:rsidP="00656451">
            <w:pPr>
              <w:shd w:val="clear" w:color="auto" w:fill="FFFFFF"/>
              <w:spacing w:before="180"/>
              <w:jc w:val="center"/>
              <w:rPr>
                <w:rFonts w:ascii="Arial" w:hAnsi="Arial" w:cs="Arial"/>
                <w:bCs/>
                <w:sz w:val="27"/>
                <w:szCs w:val="27"/>
              </w:rPr>
            </w:pPr>
            <w:r w:rsidRPr="00656451">
              <w:rPr>
                <w:rFonts w:ascii="Arial" w:hAnsi="Arial" w:cs="Arial"/>
                <w:bCs/>
                <w:sz w:val="27"/>
                <w:szCs w:val="27"/>
              </w:rPr>
              <w:t>1.В соответствии со статьями 17, 18 Закона Чеченской Республики от 06 октября 2006 года № 29-рз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Законом квалификационным требованиям.</w:t>
            </w:r>
          </w:p>
          <w:p w:rsidR="00656451" w:rsidRPr="00656451" w:rsidRDefault="00656451" w:rsidP="00656451">
            <w:pPr>
              <w:shd w:val="clear" w:color="auto" w:fill="FFFFFF"/>
              <w:spacing w:before="180"/>
              <w:jc w:val="center"/>
              <w:rPr>
                <w:rFonts w:ascii="Arial" w:hAnsi="Arial" w:cs="Arial"/>
                <w:bCs/>
                <w:sz w:val="27"/>
                <w:szCs w:val="27"/>
              </w:rPr>
            </w:pPr>
            <w:r w:rsidRPr="00656451">
              <w:rPr>
                <w:rFonts w:ascii="Arial" w:hAnsi="Arial" w:cs="Arial"/>
                <w:bCs/>
                <w:sz w:val="27"/>
                <w:szCs w:val="27"/>
              </w:rPr>
              <w:t>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Федеральным законом "О государственной гражданской службе Российской Федерации".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656451" w:rsidRPr="00656451" w:rsidRDefault="00656451" w:rsidP="00656451">
            <w:pPr>
              <w:shd w:val="clear" w:color="auto" w:fill="FFFFFF"/>
              <w:spacing w:before="180"/>
              <w:jc w:val="center"/>
              <w:rPr>
                <w:rFonts w:ascii="Arial" w:hAnsi="Arial" w:cs="Arial"/>
                <w:bCs/>
                <w:sz w:val="27"/>
                <w:szCs w:val="27"/>
              </w:rPr>
            </w:pPr>
            <w:r w:rsidRPr="00656451">
              <w:rPr>
                <w:rFonts w:ascii="Arial" w:hAnsi="Arial" w:cs="Arial"/>
                <w:bCs/>
                <w:sz w:val="27"/>
                <w:szCs w:val="27"/>
              </w:rPr>
              <w:t>3.Гражданин, поступающий на государственную гражданскую службу, предъявляет представителю нанимателя следующие документы:</w:t>
            </w:r>
          </w:p>
          <w:p w:rsidR="00656451" w:rsidRPr="00656451" w:rsidRDefault="00656451" w:rsidP="00656451">
            <w:pPr>
              <w:shd w:val="clear" w:color="auto" w:fill="FFFFFF"/>
              <w:spacing w:before="180"/>
              <w:jc w:val="center"/>
              <w:rPr>
                <w:rFonts w:ascii="Arial" w:hAnsi="Arial" w:cs="Arial"/>
                <w:bCs/>
                <w:sz w:val="27"/>
                <w:szCs w:val="27"/>
              </w:rPr>
            </w:pPr>
            <w:r w:rsidRPr="00656451">
              <w:rPr>
                <w:rFonts w:ascii="Arial" w:hAnsi="Arial" w:cs="Arial"/>
                <w:bCs/>
                <w:sz w:val="27"/>
                <w:szCs w:val="27"/>
              </w:rPr>
              <w:t>-заявление с просьбой о поступлении на гражданскую службу;</w:t>
            </w:r>
          </w:p>
          <w:p w:rsidR="00656451" w:rsidRPr="00656451" w:rsidRDefault="00656451" w:rsidP="00656451">
            <w:pPr>
              <w:shd w:val="clear" w:color="auto" w:fill="FFFFFF"/>
              <w:spacing w:before="180"/>
              <w:jc w:val="center"/>
              <w:rPr>
                <w:rFonts w:ascii="Arial" w:hAnsi="Arial" w:cs="Arial"/>
                <w:bCs/>
                <w:sz w:val="27"/>
                <w:szCs w:val="27"/>
              </w:rPr>
            </w:pPr>
            <w:r w:rsidRPr="00656451">
              <w:rPr>
                <w:rFonts w:ascii="Arial" w:hAnsi="Arial" w:cs="Arial"/>
                <w:bCs/>
                <w:sz w:val="27"/>
                <w:szCs w:val="27"/>
              </w:rPr>
              <w:t>-собственноручно заполненную и подписанную анкету установленной формы;</w:t>
            </w:r>
          </w:p>
          <w:p w:rsidR="00656451" w:rsidRPr="00656451" w:rsidRDefault="00656451" w:rsidP="00656451">
            <w:pPr>
              <w:shd w:val="clear" w:color="auto" w:fill="FFFFFF"/>
              <w:spacing w:before="180"/>
              <w:jc w:val="center"/>
              <w:rPr>
                <w:rFonts w:ascii="Arial" w:hAnsi="Arial" w:cs="Arial"/>
                <w:bCs/>
                <w:sz w:val="27"/>
                <w:szCs w:val="27"/>
              </w:rPr>
            </w:pPr>
            <w:r w:rsidRPr="00656451">
              <w:rPr>
                <w:rFonts w:ascii="Arial" w:hAnsi="Arial" w:cs="Arial"/>
                <w:bCs/>
                <w:sz w:val="27"/>
                <w:szCs w:val="27"/>
              </w:rPr>
              <w:t>-паспорт;</w:t>
            </w:r>
          </w:p>
          <w:p w:rsidR="00656451" w:rsidRPr="00656451" w:rsidRDefault="00656451" w:rsidP="00656451">
            <w:pPr>
              <w:shd w:val="clear" w:color="auto" w:fill="FFFFFF"/>
              <w:spacing w:before="180"/>
              <w:jc w:val="center"/>
              <w:rPr>
                <w:rFonts w:ascii="Arial" w:hAnsi="Arial" w:cs="Arial"/>
                <w:bCs/>
                <w:sz w:val="27"/>
                <w:szCs w:val="27"/>
              </w:rPr>
            </w:pPr>
            <w:r w:rsidRPr="00656451">
              <w:rPr>
                <w:rFonts w:ascii="Arial" w:hAnsi="Arial" w:cs="Arial"/>
                <w:bCs/>
                <w:sz w:val="27"/>
                <w:szCs w:val="27"/>
              </w:rPr>
              <w:t>-трудовую книжку;</w:t>
            </w:r>
          </w:p>
          <w:p w:rsidR="00656451" w:rsidRPr="00656451" w:rsidRDefault="00656451" w:rsidP="00656451">
            <w:pPr>
              <w:shd w:val="clear" w:color="auto" w:fill="FFFFFF"/>
              <w:spacing w:before="180"/>
              <w:jc w:val="center"/>
              <w:rPr>
                <w:rFonts w:ascii="Arial" w:hAnsi="Arial" w:cs="Arial"/>
                <w:bCs/>
                <w:sz w:val="27"/>
                <w:szCs w:val="27"/>
              </w:rPr>
            </w:pPr>
            <w:r w:rsidRPr="00656451">
              <w:rPr>
                <w:rFonts w:ascii="Arial" w:hAnsi="Arial" w:cs="Arial"/>
                <w:bCs/>
                <w:sz w:val="27"/>
                <w:szCs w:val="27"/>
              </w:rPr>
              <w:t>-страховое свидетельство обязательного пенсионного страхования (СНИЛС);</w:t>
            </w:r>
          </w:p>
          <w:p w:rsidR="00656451" w:rsidRPr="00656451" w:rsidRDefault="00656451" w:rsidP="00656451">
            <w:pPr>
              <w:shd w:val="clear" w:color="auto" w:fill="FFFFFF"/>
              <w:spacing w:before="180"/>
              <w:jc w:val="center"/>
              <w:rPr>
                <w:rFonts w:ascii="Arial" w:hAnsi="Arial" w:cs="Arial"/>
                <w:bCs/>
                <w:sz w:val="27"/>
                <w:szCs w:val="27"/>
              </w:rPr>
            </w:pPr>
            <w:r w:rsidRPr="00656451">
              <w:rPr>
                <w:rFonts w:ascii="Arial" w:hAnsi="Arial" w:cs="Arial"/>
                <w:bCs/>
                <w:sz w:val="27"/>
                <w:szCs w:val="27"/>
              </w:rPr>
              <w:t>-свидетельство о постановке физического лица на учет в налоговом органе (ИНН);</w:t>
            </w:r>
          </w:p>
          <w:p w:rsidR="00656451" w:rsidRPr="00656451" w:rsidRDefault="00656451" w:rsidP="00656451">
            <w:pPr>
              <w:shd w:val="clear" w:color="auto" w:fill="FFFFFF"/>
              <w:spacing w:before="180"/>
              <w:jc w:val="center"/>
              <w:rPr>
                <w:rFonts w:ascii="Arial" w:hAnsi="Arial" w:cs="Arial"/>
                <w:bCs/>
                <w:sz w:val="27"/>
                <w:szCs w:val="27"/>
              </w:rPr>
            </w:pPr>
            <w:r w:rsidRPr="00656451">
              <w:rPr>
                <w:rFonts w:ascii="Arial" w:hAnsi="Arial" w:cs="Arial"/>
                <w:bCs/>
                <w:sz w:val="27"/>
                <w:szCs w:val="27"/>
              </w:rPr>
              <w:t>-документы воинского учета;</w:t>
            </w:r>
          </w:p>
          <w:p w:rsidR="00656451" w:rsidRPr="00656451" w:rsidRDefault="00656451" w:rsidP="00656451">
            <w:pPr>
              <w:shd w:val="clear" w:color="auto" w:fill="FFFFFF"/>
              <w:spacing w:before="180"/>
              <w:jc w:val="center"/>
              <w:rPr>
                <w:rFonts w:ascii="Arial" w:hAnsi="Arial" w:cs="Arial"/>
                <w:bCs/>
                <w:sz w:val="27"/>
                <w:szCs w:val="27"/>
              </w:rPr>
            </w:pPr>
            <w:r w:rsidRPr="00656451">
              <w:rPr>
                <w:rFonts w:ascii="Arial" w:hAnsi="Arial" w:cs="Arial"/>
                <w:bCs/>
                <w:sz w:val="27"/>
                <w:szCs w:val="27"/>
              </w:rPr>
              <w:t>-документ об образовании и о квалификации;</w:t>
            </w:r>
          </w:p>
          <w:p w:rsidR="00656451" w:rsidRPr="00656451" w:rsidRDefault="00656451" w:rsidP="00656451">
            <w:pPr>
              <w:shd w:val="clear" w:color="auto" w:fill="FFFFFF"/>
              <w:spacing w:before="180"/>
              <w:jc w:val="center"/>
              <w:rPr>
                <w:rFonts w:ascii="Arial" w:hAnsi="Arial" w:cs="Arial"/>
                <w:bCs/>
                <w:sz w:val="27"/>
                <w:szCs w:val="27"/>
              </w:rPr>
            </w:pPr>
            <w:r w:rsidRPr="00656451">
              <w:rPr>
                <w:rFonts w:ascii="Arial" w:hAnsi="Arial" w:cs="Arial"/>
                <w:bCs/>
                <w:sz w:val="27"/>
                <w:szCs w:val="27"/>
              </w:rPr>
              <w:t>-сведения о доходах, об имуществе и обязательствах имущественного характера.</w:t>
            </w:r>
          </w:p>
          <w:p w:rsidR="00656451" w:rsidRPr="00656451" w:rsidRDefault="00656451" w:rsidP="00656451">
            <w:pPr>
              <w:shd w:val="clear" w:color="auto" w:fill="FFFFFF"/>
              <w:spacing w:before="180"/>
              <w:jc w:val="center"/>
              <w:rPr>
                <w:rFonts w:ascii="Arial" w:hAnsi="Arial" w:cs="Arial"/>
                <w:bCs/>
                <w:sz w:val="27"/>
                <w:szCs w:val="27"/>
              </w:rPr>
            </w:pPr>
            <w:r w:rsidRPr="00656451">
              <w:rPr>
                <w:rFonts w:ascii="Arial" w:hAnsi="Arial" w:cs="Arial"/>
                <w:bCs/>
                <w:sz w:val="27"/>
                <w:szCs w:val="27"/>
              </w:rPr>
              <w:t xml:space="preserve">По вопросам приёма на государственную гражданскую службу обращаться в отдел бухгалтерского учета, отчетности, кадров и госслужбы Комитета Правительства Чеченской Республики по защите </w:t>
            </w:r>
            <w:r w:rsidRPr="00656451">
              <w:rPr>
                <w:rFonts w:ascii="Arial" w:hAnsi="Arial" w:cs="Arial"/>
                <w:bCs/>
                <w:sz w:val="27"/>
                <w:szCs w:val="27"/>
              </w:rPr>
              <w:lastRenderedPageBreak/>
              <w:t xml:space="preserve">прав потребителей и регулированию потребительского рынка по тел. 8 (8712) 24-22-37 </w:t>
            </w:r>
            <w:proofErr w:type="spellStart"/>
            <w:r w:rsidRPr="00656451">
              <w:rPr>
                <w:rFonts w:ascii="Arial" w:hAnsi="Arial" w:cs="Arial"/>
                <w:bCs/>
                <w:sz w:val="27"/>
                <w:szCs w:val="27"/>
              </w:rPr>
              <w:t>Садуевой</w:t>
            </w:r>
            <w:proofErr w:type="spellEnd"/>
            <w:r w:rsidRPr="00656451">
              <w:rPr>
                <w:rFonts w:ascii="Arial" w:hAnsi="Arial" w:cs="Arial"/>
                <w:bCs/>
                <w:sz w:val="27"/>
                <w:szCs w:val="27"/>
              </w:rPr>
              <w:t xml:space="preserve"> Раисе </w:t>
            </w:r>
            <w:proofErr w:type="spellStart"/>
            <w:r w:rsidRPr="00656451">
              <w:rPr>
                <w:rFonts w:ascii="Arial" w:hAnsi="Arial" w:cs="Arial"/>
                <w:bCs/>
                <w:sz w:val="27"/>
                <w:szCs w:val="27"/>
              </w:rPr>
              <w:t>Хизаровне</w:t>
            </w:r>
            <w:proofErr w:type="spellEnd"/>
            <w:r w:rsidRPr="00656451">
              <w:rPr>
                <w:rFonts w:ascii="Arial" w:hAnsi="Arial" w:cs="Arial"/>
                <w:bCs/>
                <w:sz w:val="27"/>
                <w:szCs w:val="27"/>
              </w:rPr>
              <w:t>. </w:t>
            </w:r>
          </w:p>
          <w:p w:rsidR="00656451" w:rsidRPr="00656451" w:rsidRDefault="00656451" w:rsidP="00656451">
            <w:pPr>
              <w:shd w:val="clear" w:color="auto" w:fill="FFFFFF"/>
              <w:spacing w:before="180"/>
              <w:jc w:val="center"/>
              <w:rPr>
                <w:rFonts w:ascii="Arial" w:hAnsi="Arial" w:cs="Arial"/>
                <w:bCs/>
                <w:sz w:val="27"/>
                <w:szCs w:val="27"/>
              </w:rPr>
            </w:pPr>
            <w:r w:rsidRPr="00656451">
              <w:rPr>
                <w:rFonts w:ascii="Arial" w:hAnsi="Arial" w:cs="Arial"/>
                <w:bCs/>
                <w:sz w:val="27"/>
                <w:szCs w:val="27"/>
              </w:rPr>
              <w:t> </w:t>
            </w:r>
          </w:p>
          <w:p w:rsidR="00656451" w:rsidRPr="00656451" w:rsidRDefault="00656451" w:rsidP="00656451">
            <w:pPr>
              <w:shd w:val="clear" w:color="auto" w:fill="FFFFFF"/>
              <w:spacing w:before="180"/>
              <w:jc w:val="center"/>
              <w:rPr>
                <w:rFonts w:ascii="Arial" w:hAnsi="Arial" w:cs="Arial"/>
                <w:sz w:val="20"/>
                <w:szCs w:val="20"/>
              </w:rPr>
            </w:pPr>
          </w:p>
        </w:tc>
      </w:tr>
    </w:tbl>
    <w:p w:rsidR="000564EE" w:rsidRPr="00656451" w:rsidRDefault="000564EE" w:rsidP="000564EE">
      <w:r w:rsidRPr="00656451">
        <w:lastRenderedPageBreak/>
        <w:t> </w:t>
      </w:r>
    </w:p>
    <w:p w:rsidR="000564EE" w:rsidRPr="00656451" w:rsidRDefault="000564EE" w:rsidP="000564EE">
      <w:r w:rsidRPr="00656451">
        <w:t> </w:t>
      </w:r>
    </w:p>
    <w:p w:rsidR="00832881" w:rsidRPr="000564EE" w:rsidRDefault="00832881" w:rsidP="000564EE"/>
    <w:sectPr w:rsidR="00832881" w:rsidRPr="00056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E5F9D"/>
    <w:multiLevelType w:val="multilevel"/>
    <w:tmpl w:val="B828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81"/>
    <w:rsid w:val="000564EE"/>
    <w:rsid w:val="00656451"/>
    <w:rsid w:val="00832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6D08"/>
  <w15:chartTrackingRefBased/>
  <w15:docId w15:val="{3150AEEC-894B-4C82-9B66-D6DC462C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6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854">
      <w:bodyDiv w:val="1"/>
      <w:marLeft w:val="0"/>
      <w:marRight w:val="0"/>
      <w:marTop w:val="0"/>
      <w:marBottom w:val="0"/>
      <w:divBdr>
        <w:top w:val="none" w:sz="0" w:space="0" w:color="auto"/>
        <w:left w:val="none" w:sz="0" w:space="0" w:color="auto"/>
        <w:bottom w:val="none" w:sz="0" w:space="0" w:color="auto"/>
        <w:right w:val="none" w:sz="0" w:space="0" w:color="auto"/>
      </w:divBdr>
    </w:div>
    <w:div w:id="768234205">
      <w:bodyDiv w:val="1"/>
      <w:marLeft w:val="0"/>
      <w:marRight w:val="0"/>
      <w:marTop w:val="0"/>
      <w:marBottom w:val="0"/>
      <w:divBdr>
        <w:top w:val="none" w:sz="0" w:space="0" w:color="auto"/>
        <w:left w:val="none" w:sz="0" w:space="0" w:color="auto"/>
        <w:bottom w:val="none" w:sz="0" w:space="0" w:color="auto"/>
        <w:right w:val="none" w:sz="0" w:space="0" w:color="auto"/>
      </w:divBdr>
    </w:div>
    <w:div w:id="12152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dc:creator>
  <cp:keywords/>
  <dc:description/>
  <cp:lastModifiedBy>Элина</cp:lastModifiedBy>
  <cp:revision>2</cp:revision>
  <dcterms:created xsi:type="dcterms:W3CDTF">2022-08-19T09:01:00Z</dcterms:created>
  <dcterms:modified xsi:type="dcterms:W3CDTF">2022-08-19T09:01:00Z</dcterms:modified>
</cp:coreProperties>
</file>