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41" w:rsidRPr="00432B10" w:rsidRDefault="00006BA4" w:rsidP="008E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  <w:r w:rsidR="00B82FA1" w:rsidRPr="0043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  <w:r w:rsidR="007F0E41" w:rsidRPr="0043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</w:t>
      </w:r>
      <w:r w:rsidR="00B82FA1" w:rsidRPr="0043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Правительства Чеченской </w:t>
      </w:r>
      <w:r w:rsidR="007F0E41" w:rsidRPr="0043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</w:p>
    <w:p w:rsidR="007F0E41" w:rsidRPr="00432B10" w:rsidRDefault="007F0E41" w:rsidP="008E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защите прав потребителей и регулированию потребительского рынка </w:t>
      </w:r>
      <w:r w:rsidR="00B82FA1" w:rsidRPr="0043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за 202</w:t>
      </w:r>
      <w:r w:rsidR="000C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F0E41" w:rsidRPr="00432B10" w:rsidRDefault="007F0E41" w:rsidP="008E5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41" w:rsidRPr="00432B10" w:rsidRDefault="007F0E41" w:rsidP="008E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Комитета Правительства Чеченской Республики по защите прав потребителей и регулированию потребительского рынка</w:t>
      </w:r>
      <w:r w:rsidR="00C429D0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Комитет) </w:t>
      </w:r>
      <w:r w:rsidR="00B82FA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строилась в соотве</w:t>
      </w:r>
      <w:r w:rsidR="00B90D6A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положением о Комитете,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подпрограммой «Обеспечение реализации государственной программы «Экономическое развитие </w:t>
      </w:r>
      <w:r w:rsidR="004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инновационная экономика Чеченской Республики» в сфере обеспечение защиты прав потребителей и </w:t>
      </w:r>
      <w:r w:rsidR="00B82FA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регулированию </w:t>
      </w:r>
      <w:r w:rsidR="00B90D6A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потребительского рынка»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ежегодным</w:t>
      </w:r>
      <w:r w:rsidR="00B82FA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работы Комитета на 202</w:t>
      </w:r>
      <w:r w:rsidR="000C2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2FA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  <w:proofErr w:type="gramEnd"/>
    </w:p>
    <w:p w:rsidR="007F0E41" w:rsidRPr="00432B10" w:rsidRDefault="007F0E41" w:rsidP="008E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2FA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осуществления полномочий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</w:t>
      </w:r>
      <w:r w:rsidR="0042518A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</w:t>
      </w:r>
      <w:r w:rsidR="00B90D6A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обращений потребителей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нарушениях хозяйствующими субъектами </w:t>
      </w:r>
      <w:r w:rsidR="00B90D6A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потребительских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была проведена следующая работа.</w:t>
      </w:r>
    </w:p>
    <w:p w:rsidR="007F0E41" w:rsidRPr="00432B10" w:rsidRDefault="00B90D6A" w:rsidP="008E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было принято </w:t>
      </w:r>
      <w:r w:rsidR="00AE0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F0E4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и устных обращений, из них касающи</w:t>
      </w:r>
      <w:r w:rsidR="002B2E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2FA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розничной продажи товаров </w:t>
      </w:r>
      <w:r w:rsidR="00AE0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  <w:r w:rsidR="007F0E4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293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E0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E4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бращений по платным услугам.</w:t>
      </w:r>
      <w:proofErr w:type="gramEnd"/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E0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E4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</w:t>
      </w:r>
      <w:r w:rsidR="00B82FA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E4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подготовлены</w:t>
      </w:r>
      <w:r w:rsidR="0042518A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E4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направлены претензии хозяйствующим субъектам об удовлетворении нарушенных потребительских прав.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Хозяйствующими субъектами все претензионные требования удовлетворены в пользу потребителей                                        в досудебном порядке. </w:t>
      </w:r>
    </w:p>
    <w:p w:rsidR="007F0E41" w:rsidRPr="00432B10" w:rsidRDefault="007F0E41" w:rsidP="008E5D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разъясните</w:t>
      </w:r>
      <w:r w:rsidR="00234A2F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работы с продавцами </w:t>
      </w:r>
      <w:r w:rsidR="0096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234A2F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были удовлетворены без составления письменных претензий.</w:t>
      </w:r>
    </w:p>
    <w:p w:rsidR="007F0E41" w:rsidRPr="00432B10" w:rsidRDefault="007F0E41" w:rsidP="008E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остальным </w:t>
      </w:r>
      <w:r w:rsidR="0096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обращениям потребителей своевременно даны квалифицированные разъяснения.  </w:t>
      </w:r>
    </w:p>
    <w:p w:rsidR="007F0E41" w:rsidRPr="00432B10" w:rsidRDefault="007F0E41" w:rsidP="008E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задачи по координации и обеспечения взаимодействия государственных органов исполнительной власти</w:t>
      </w:r>
      <w:r w:rsidR="004B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</w:t>
      </w:r>
      <w:r w:rsidR="001A1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4B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ОМС)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Комитетом </w:t>
      </w:r>
      <w:r w:rsidR="004B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проводится мониторинг выполнения ОМС полномочий в сфере защиты прав потребителей. Так за 2021 год ОМС рассмотрено </w:t>
      </w:r>
      <w:r w:rsidR="004B0FC3" w:rsidRPr="004B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4B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потребителя. По всем обращениям даны консультации.</w:t>
      </w:r>
    </w:p>
    <w:bookmarkEnd w:id="0"/>
    <w:p w:rsidR="007F0E41" w:rsidRPr="00432B10" w:rsidRDefault="007F0E41" w:rsidP="003B4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полномочий по мониторингу за соблюдением норм, правил предоставления потр</w:t>
      </w:r>
      <w:r w:rsidR="0042518A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ебительских услуг, за качеством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безопасностью товар</w:t>
      </w:r>
      <w:r w:rsidR="004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народного потребления</w:t>
      </w:r>
      <w:r w:rsidR="00E22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64C7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4C7" w:rsidRPr="00432B10">
        <w:rPr>
          <w:rFonts w:ascii="Times New Roman" w:hAnsi="Times New Roman" w:cs="Times New Roman"/>
          <w:sz w:val="24"/>
          <w:szCs w:val="24"/>
        </w:rPr>
        <w:t>в том числе по выявлению в обороте немаркированных товаров, подлежащих обязательной маркировке средствами идентификации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были проведены п</w:t>
      </w:r>
      <w:r w:rsidR="00234A2F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лановые мероприятия в отношении </w:t>
      </w:r>
      <w:r w:rsidR="0007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493</w:t>
      </w:r>
      <w:r w:rsidR="00234A2F" w:rsidRPr="0043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хозяйствующих субъектов. </w:t>
      </w:r>
      <w:r w:rsidR="00234A2F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07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309</w:t>
      </w:r>
      <w:r w:rsidR="00234A2F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розничной торговли</w:t>
      </w:r>
      <w:r w:rsidR="0007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56D2" w:rsidRPr="0007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</w:t>
      </w:r>
      <w:r w:rsidR="00234A2F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аптечных учреждений, </w:t>
      </w:r>
      <w:r w:rsidR="0007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34A2F" w:rsidRPr="0043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234A2F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 общественного питания</w:t>
      </w:r>
      <w:r w:rsidR="0007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756D2" w:rsidRPr="0007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07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 оказывающих платные услуги населению</w:t>
      </w:r>
      <w:r w:rsidR="00234A2F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проведенного выборочного мони</w:t>
      </w:r>
      <w:r w:rsidR="008F05CC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торинга хозяйствующих субъектов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выявлены нарушения требований действующего законодательства Российской Федерации в сфере защиты прав потребителей </w:t>
      </w:r>
      <w:r w:rsidR="0007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</w:t>
      </w:r>
      <w:r w:rsidR="00D15A8D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</w:t>
      </w:r>
      <w:r w:rsidR="003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яйствующими субъектами.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выявленным нарушениям составлены акты </w:t>
      </w:r>
      <w:r w:rsidR="00623C05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проведена разъяснительная работа о недопустимости осуществления противоправной хозяйственной деятельности, а также рекомендации об устранении выявленных нарушений. </w:t>
      </w:r>
    </w:p>
    <w:p w:rsidR="007F0E41" w:rsidRPr="00432B10" w:rsidRDefault="007F0E41" w:rsidP="008E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задач Комитета является </w:t>
      </w:r>
      <w:r w:rsidR="0042518A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просвещению населения Чеченской Республики в сфере защиты прав потребителей. В целях выполнения возложенной задачи Ко</w:t>
      </w:r>
      <w:r w:rsidR="0042518A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митетом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следующая работа</w:t>
      </w:r>
      <w:r w:rsidR="004F75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0E41" w:rsidRDefault="004F7516" w:rsidP="008E5D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577ACF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7F0E4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CA7087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атей в республиканских печатных изданиях,</w:t>
      </w:r>
      <w:r w:rsidR="007F0E4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освещающих наиболее актуальные темы защиты прав потребителей. </w:t>
      </w:r>
    </w:p>
    <w:p w:rsidR="007F0E41" w:rsidRPr="00432B10" w:rsidRDefault="004F1731" w:rsidP="008E5D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F0E4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просветительской работы в органах местного самоуправления, на предприятиях и в учреждениях, в том числе общеобразовательных, проведены семинары </w:t>
      </w:r>
      <w:r w:rsidR="0095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A7087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темам в сфере потребительских прав</w:t>
      </w:r>
      <w:r w:rsidR="009511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7087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по теме</w:t>
      </w:r>
      <w:r w:rsidR="00E22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7087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«Финансовая грамотность</w:t>
      </w:r>
      <w:r w:rsidR="00E22C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7087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E4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</w:t>
      </w:r>
      <w:r w:rsidR="00CA7087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4F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3108</w:t>
      </w:r>
      <w:r w:rsidR="007F0E41" w:rsidRPr="0043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="007F0E41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0E41" w:rsidRPr="00432B10" w:rsidRDefault="007F0E41" w:rsidP="008E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Комитет также</w:t>
      </w:r>
      <w:r w:rsidR="005E56A7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распоряжением Правительства Чеченско</w:t>
      </w:r>
      <w:r w:rsidR="00E22C60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Республики от 9 июня 2014 года</w:t>
      </w:r>
      <w:r w:rsidR="005E56A7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150-р «Об определении уполномоченного органа исполнительной власти Чеченской Республики в сфере технического осмотра транспортных средств»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 функции в сфере технического осмотра транспортных средств, в рамках которых принимали</w:t>
      </w:r>
      <w:r w:rsidR="0042518A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следующие меры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проведения технического осмотра на территории Чеченской Республики.</w:t>
      </w:r>
    </w:p>
    <w:p w:rsidR="008F05CC" w:rsidRDefault="007F0E41" w:rsidP="008E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мониторинг деятельности операторов технического осмотра транспортных средств, осуществляющих деятельность</w:t>
      </w:r>
      <w:r w:rsidR="0042518A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5E56A7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Чеченской Республики. Так, за </w:t>
      </w:r>
      <w:r w:rsidR="002D658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проведен технический осмотр </w:t>
      </w:r>
      <w:r w:rsidR="002D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32701</w:t>
      </w:r>
      <w:r w:rsidR="005E56A7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5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2D65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05CC"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4AA" w:rsidRPr="003B44AA" w:rsidRDefault="003B44AA" w:rsidP="003B4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Чеченской Республики № 130-р                        от 15.04.2022 были утверждены нормативы минимальной обеспеченности населения пунктами технического осмотра транспортных сре</w:t>
      </w:r>
      <w:proofErr w:type="gramStart"/>
      <w:r w:rsidRPr="003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Чеченской Республики                                     в количестве </w:t>
      </w:r>
      <w:r w:rsidRPr="003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3,2</w:t>
      </w:r>
      <w:r w:rsidRPr="003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линий. Фактическое количество действующих диагностических линий на момент утверждения нормативов на территории Чеченской Республики составляло </w:t>
      </w:r>
      <w:r w:rsidRPr="003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3B44AA" w:rsidRPr="00432B10" w:rsidRDefault="003B44AA" w:rsidP="008E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4AA" w:rsidRPr="00432B10" w:rsidSect="003B759F">
      <w:footerReference w:type="default" r:id="rId7"/>
      <w:footerReference w:type="first" r:id="rId8"/>
      <w:pgSz w:w="11906" w:h="16838"/>
      <w:pgMar w:top="1134" w:right="849" w:bottom="1134" w:left="1701" w:header="709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F4" w:rsidRDefault="00F004F4" w:rsidP="007F0E41">
      <w:pPr>
        <w:spacing w:after="0" w:line="240" w:lineRule="auto"/>
      </w:pPr>
      <w:r>
        <w:separator/>
      </w:r>
    </w:p>
  </w:endnote>
  <w:endnote w:type="continuationSeparator" w:id="0">
    <w:p w:rsidR="00F004F4" w:rsidRDefault="00F004F4" w:rsidP="007F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7B" w:rsidRDefault="00F004F4" w:rsidP="001A077B">
    <w:pPr>
      <w:pStyle w:val="a3"/>
      <w:ind w:firstLine="709"/>
      <w:rPr>
        <w:rFonts w:ascii="Times New Roman" w:hAnsi="Times New Roman"/>
        <w:sz w:val="16"/>
        <w:szCs w:val="16"/>
      </w:rPr>
    </w:pPr>
  </w:p>
  <w:p w:rsidR="00CB41AB" w:rsidRPr="00421BE2" w:rsidRDefault="00F004F4" w:rsidP="001A077B">
    <w:pPr>
      <w:pStyle w:val="a3"/>
      <w:tabs>
        <w:tab w:val="left" w:pos="709"/>
      </w:tabs>
      <w:ind w:firstLine="709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79" w:rsidRDefault="00F004F4" w:rsidP="002279D2">
    <w:pPr>
      <w:pStyle w:val="a3"/>
      <w:ind w:firstLine="709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F4" w:rsidRDefault="00F004F4" w:rsidP="007F0E41">
      <w:pPr>
        <w:spacing w:after="0" w:line="240" w:lineRule="auto"/>
      </w:pPr>
      <w:r>
        <w:separator/>
      </w:r>
    </w:p>
  </w:footnote>
  <w:footnote w:type="continuationSeparator" w:id="0">
    <w:p w:rsidR="00F004F4" w:rsidRDefault="00F004F4" w:rsidP="007F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2"/>
    <w:rsid w:val="00006BA4"/>
    <w:rsid w:val="00030C39"/>
    <w:rsid w:val="000756D2"/>
    <w:rsid w:val="000C2C60"/>
    <w:rsid w:val="00190876"/>
    <w:rsid w:val="001A120C"/>
    <w:rsid w:val="001B03D2"/>
    <w:rsid w:val="00234A2F"/>
    <w:rsid w:val="002933DE"/>
    <w:rsid w:val="002B2E97"/>
    <w:rsid w:val="002D658B"/>
    <w:rsid w:val="00322988"/>
    <w:rsid w:val="003461DC"/>
    <w:rsid w:val="003B44AA"/>
    <w:rsid w:val="0042518A"/>
    <w:rsid w:val="00432B10"/>
    <w:rsid w:val="004B0FC3"/>
    <w:rsid w:val="004E13FD"/>
    <w:rsid w:val="004F1731"/>
    <w:rsid w:val="004F7516"/>
    <w:rsid w:val="00577ACF"/>
    <w:rsid w:val="005E56A7"/>
    <w:rsid w:val="00623C05"/>
    <w:rsid w:val="00703723"/>
    <w:rsid w:val="007F0E41"/>
    <w:rsid w:val="008E5D65"/>
    <w:rsid w:val="008F05CC"/>
    <w:rsid w:val="008F6476"/>
    <w:rsid w:val="00945F4F"/>
    <w:rsid w:val="0095119D"/>
    <w:rsid w:val="00967856"/>
    <w:rsid w:val="009C62B0"/>
    <w:rsid w:val="00AE028B"/>
    <w:rsid w:val="00B47AEE"/>
    <w:rsid w:val="00B564C7"/>
    <w:rsid w:val="00B82FA1"/>
    <w:rsid w:val="00B90D6A"/>
    <w:rsid w:val="00BB48DE"/>
    <w:rsid w:val="00C429D0"/>
    <w:rsid w:val="00C657CE"/>
    <w:rsid w:val="00CA7087"/>
    <w:rsid w:val="00D1164F"/>
    <w:rsid w:val="00D15A8D"/>
    <w:rsid w:val="00E22C60"/>
    <w:rsid w:val="00F004F4"/>
    <w:rsid w:val="00F206D6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0E41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7F0E41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F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0E41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7F0E41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F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2023-07-14T12:19:00Z</cp:lastPrinted>
  <dcterms:created xsi:type="dcterms:W3CDTF">2023-07-14T11:37:00Z</dcterms:created>
  <dcterms:modified xsi:type="dcterms:W3CDTF">2023-07-17T06:17:00Z</dcterms:modified>
</cp:coreProperties>
</file>